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500D1" w14:textId="2AA0A12F" w:rsidR="009E10D3" w:rsidRPr="00E401ED" w:rsidRDefault="00200DEF" w:rsidP="00E907E0">
      <w:pPr>
        <w:ind w:firstLineChars="300" w:firstLine="633"/>
        <w:jc w:val="left"/>
        <w:rPr>
          <w:rFonts w:ascii="ＭＳ ゴシック" w:eastAsia="ＭＳ ゴシック" w:hAnsi="ＭＳ ゴシック"/>
        </w:rPr>
      </w:pPr>
      <w:r>
        <w:rPr>
          <w:rFonts w:ascii="ＭＳ ゴシック" w:eastAsia="ＭＳ ゴシック" w:hAnsi="ＭＳ ゴシック" w:hint="eastAsia"/>
        </w:rPr>
        <w:t>鳥栖市おもてなしクーポン券</w:t>
      </w:r>
      <w:r w:rsidR="00AF6CC9" w:rsidRPr="00E401ED">
        <w:rPr>
          <w:rFonts w:ascii="ＭＳ ゴシック" w:eastAsia="ＭＳ ゴシック" w:hAnsi="ＭＳ ゴシック" w:hint="eastAsia"/>
        </w:rPr>
        <w:t>取扱店募集要項</w:t>
      </w:r>
    </w:p>
    <w:p w14:paraId="670D3E58" w14:textId="77777777" w:rsidR="00195935" w:rsidRDefault="00195935"/>
    <w:p w14:paraId="021DAFCE" w14:textId="456D7928" w:rsidR="00195935" w:rsidRPr="00E401ED" w:rsidRDefault="00EA6787">
      <w:pPr>
        <w:rPr>
          <w:rFonts w:ascii="ＭＳ ゴシック" w:eastAsia="ＭＳ ゴシック" w:hAnsi="ＭＳ ゴシック"/>
        </w:rPr>
      </w:pPr>
      <w:r>
        <w:rPr>
          <w:rFonts w:ascii="ＭＳ ゴシック" w:eastAsia="ＭＳ ゴシック" w:hAnsi="ＭＳ ゴシック" w:hint="eastAsia"/>
        </w:rPr>
        <w:t>１　目的</w:t>
      </w:r>
    </w:p>
    <w:p w14:paraId="47EE32A6" w14:textId="361157F5" w:rsidR="00AF6CC9" w:rsidRDefault="00AF6CC9" w:rsidP="00200DEF">
      <w:pPr>
        <w:ind w:left="240" w:hangingChars="114" w:hanging="240"/>
      </w:pPr>
      <w:r>
        <w:rPr>
          <w:rFonts w:hint="eastAsia"/>
        </w:rPr>
        <w:t xml:space="preserve">　　</w:t>
      </w:r>
      <w:r w:rsidR="006334BC">
        <w:rPr>
          <w:rFonts w:hint="eastAsia"/>
        </w:rPr>
        <w:t>鳥栖</w:t>
      </w:r>
      <w:r w:rsidR="00200DEF">
        <w:rPr>
          <w:rFonts w:hint="eastAsia"/>
        </w:rPr>
        <w:t>スタジアムで開催されるサガン鳥栖のホームゲームに訪れたアウェイサポーターの、中心市街地での消費行動を促進させるために、</w:t>
      </w:r>
      <w:r w:rsidR="007019A5" w:rsidRPr="007019A5">
        <w:rPr>
          <w:rFonts w:hint="eastAsia"/>
        </w:rPr>
        <w:t>市内宿泊施設並びに中心市街地の店舗及び事業所</w:t>
      </w:r>
      <w:r w:rsidR="00200DEF">
        <w:rPr>
          <w:rFonts w:hint="eastAsia"/>
        </w:rPr>
        <w:t>で使用できるクーポン券を配布する「アウェイサポーターまちなか誘客事業」において、当該クーポン券を取り扱う</w:t>
      </w:r>
      <w:r w:rsidR="007019A5">
        <w:rPr>
          <w:rFonts w:hint="eastAsia"/>
        </w:rPr>
        <w:t>宿泊施設、店舗及び事業所</w:t>
      </w:r>
      <w:r w:rsidR="00200DEF">
        <w:rPr>
          <w:rFonts w:hint="eastAsia"/>
        </w:rPr>
        <w:t>（以下「取扱店」という。）を募集する。</w:t>
      </w:r>
    </w:p>
    <w:p w14:paraId="1819E8B8" w14:textId="77777777" w:rsidR="00195935" w:rsidRDefault="00195935"/>
    <w:p w14:paraId="3501A03A" w14:textId="77777777" w:rsidR="00195935" w:rsidRPr="001D0BA5" w:rsidRDefault="00195935">
      <w:pPr>
        <w:rPr>
          <w:rFonts w:ascii="ＭＳ ゴシック" w:eastAsia="ＭＳ ゴシック" w:hAnsi="ＭＳ ゴシック"/>
        </w:rPr>
      </w:pPr>
      <w:r w:rsidRPr="001D0BA5">
        <w:rPr>
          <w:rFonts w:ascii="ＭＳ ゴシック" w:eastAsia="ＭＳ ゴシック" w:hAnsi="ＭＳ ゴシック" w:hint="eastAsia"/>
        </w:rPr>
        <w:t xml:space="preserve">２　</w:t>
      </w:r>
      <w:r w:rsidR="00AF6CC9" w:rsidRPr="001D0BA5">
        <w:rPr>
          <w:rFonts w:ascii="ＭＳ ゴシック" w:eastAsia="ＭＳ ゴシック" w:hAnsi="ＭＳ ゴシック" w:hint="eastAsia"/>
        </w:rPr>
        <w:t>応募</w:t>
      </w:r>
      <w:r w:rsidRPr="001D0BA5">
        <w:rPr>
          <w:rFonts w:ascii="ＭＳ ゴシック" w:eastAsia="ＭＳ ゴシック" w:hAnsi="ＭＳ ゴシック" w:hint="eastAsia"/>
        </w:rPr>
        <w:t>資格</w:t>
      </w:r>
    </w:p>
    <w:p w14:paraId="1A6CB28E" w14:textId="18392858" w:rsidR="0034167A" w:rsidRDefault="0034167A" w:rsidP="00274938">
      <w:pPr>
        <w:ind w:left="240" w:hangingChars="114" w:hanging="240"/>
      </w:pPr>
      <w:r>
        <w:rPr>
          <w:rFonts w:hint="eastAsia"/>
        </w:rPr>
        <w:t xml:space="preserve">　</w:t>
      </w:r>
      <w:r w:rsidR="00865DD7">
        <w:rPr>
          <w:rFonts w:hint="eastAsia"/>
        </w:rPr>
        <w:t xml:space="preserve">　</w:t>
      </w:r>
      <w:r w:rsidR="00CC6821">
        <w:rPr>
          <w:rFonts w:hint="eastAsia"/>
        </w:rPr>
        <w:t>鳥栖市内に宿泊施設を有する者並びに</w:t>
      </w:r>
      <w:r w:rsidR="00A9439A">
        <w:rPr>
          <w:rFonts w:hint="eastAsia"/>
        </w:rPr>
        <w:t>中心市街地</w:t>
      </w:r>
      <w:r w:rsidR="00CC6821">
        <w:rPr>
          <w:rFonts w:hint="eastAsia"/>
        </w:rPr>
        <w:t>（</w:t>
      </w:r>
      <w:r w:rsidR="00CC6821" w:rsidRPr="00CC6821">
        <w:rPr>
          <w:rFonts w:hint="eastAsia"/>
        </w:rPr>
        <w:t>鳥栖市元町、秋葉町１丁目、秋葉町２丁目、秋葉町３丁目、東町１丁目（鳥栖駅西側の区域に限る。）、東町２丁目、東町３丁目、本通町１丁目、本通町２丁目、京町（鳥栖駅西側の区域に限る。）、本町１丁目、本町２丁目、本鳥栖町（鳥栖駅西側の区域に限る。）、大正町及び松原町のうち用途地域（都市計画法（昭和４３年法律第１００号）第８条第１号に規定する用途地域をいう。）が商業地域である区域をいう。</w:t>
      </w:r>
      <w:r w:rsidR="00CC6821">
        <w:rPr>
          <w:rFonts w:hint="eastAsia"/>
        </w:rPr>
        <w:t>）に店舗及び事業所を有する者</w:t>
      </w:r>
      <w:r w:rsidR="00274938">
        <w:rPr>
          <w:rFonts w:hint="eastAsia"/>
        </w:rPr>
        <w:t>で、次の者を除く。</w:t>
      </w:r>
    </w:p>
    <w:p w14:paraId="66A232DC" w14:textId="44146C48" w:rsidR="00EA6787" w:rsidRDefault="00274938" w:rsidP="00C124F7">
      <w:pPr>
        <w:ind w:left="481" w:hangingChars="228" w:hanging="481"/>
      </w:pPr>
      <w:r>
        <w:rPr>
          <w:rFonts w:hint="eastAsia"/>
        </w:rPr>
        <w:t xml:space="preserve">　⑴　大規模小売店舗立地法第２条に規定する大規模小売店舗（市内に本社又は本店を有する者を除く。）を有する者</w:t>
      </w:r>
    </w:p>
    <w:p w14:paraId="570AB120" w14:textId="0E4A49BB" w:rsidR="00865DD7" w:rsidRPr="005726B6" w:rsidRDefault="00EA6787" w:rsidP="00C124F7">
      <w:pPr>
        <w:ind w:left="481" w:hangingChars="228" w:hanging="481"/>
        <w:rPr>
          <w:color w:val="000000" w:themeColor="text1"/>
        </w:rPr>
      </w:pPr>
      <w:r w:rsidRPr="00274938">
        <w:rPr>
          <w:rFonts w:hint="eastAsia"/>
          <w:color w:val="FF0000"/>
        </w:rPr>
        <w:t xml:space="preserve">　</w:t>
      </w:r>
      <w:r w:rsidRPr="005726B6">
        <w:rPr>
          <w:rFonts w:hint="eastAsia"/>
          <w:color w:val="000000" w:themeColor="text1"/>
        </w:rPr>
        <w:t>⑵</w:t>
      </w:r>
      <w:r w:rsidR="00574D99" w:rsidRPr="005726B6">
        <w:rPr>
          <w:rFonts w:hint="eastAsia"/>
          <w:color w:val="000000" w:themeColor="text1"/>
        </w:rPr>
        <w:t xml:space="preserve">　性風俗関連特殊営業等</w:t>
      </w:r>
    </w:p>
    <w:p w14:paraId="5039F3AA" w14:textId="7D95AE03" w:rsidR="0034167A" w:rsidRPr="005726B6" w:rsidRDefault="0034167A" w:rsidP="00C124F7">
      <w:pPr>
        <w:ind w:left="481" w:hangingChars="228" w:hanging="481"/>
        <w:rPr>
          <w:color w:val="000000" w:themeColor="text1"/>
        </w:rPr>
      </w:pPr>
      <w:r w:rsidRPr="005726B6">
        <w:rPr>
          <w:rFonts w:hint="eastAsia"/>
          <w:color w:val="000000" w:themeColor="text1"/>
        </w:rPr>
        <w:t xml:space="preserve">　</w:t>
      </w:r>
      <w:r w:rsidR="00EA6787" w:rsidRPr="005726B6">
        <w:rPr>
          <w:rFonts w:hint="eastAsia"/>
          <w:color w:val="000000" w:themeColor="text1"/>
        </w:rPr>
        <w:t>⑶</w:t>
      </w:r>
      <w:r w:rsidR="00C124F7" w:rsidRPr="005726B6">
        <w:rPr>
          <w:rFonts w:hint="eastAsia"/>
          <w:color w:val="000000" w:themeColor="text1"/>
        </w:rPr>
        <w:t xml:space="preserve">　特定の宗教・政治団体と関わる場合や業務の内容が公序良俗に反する営業を行う者</w:t>
      </w:r>
    </w:p>
    <w:p w14:paraId="5A458ED5" w14:textId="00A15924" w:rsidR="007D2A1C" w:rsidRPr="005726B6" w:rsidRDefault="00EA6787" w:rsidP="0060602A">
      <w:pPr>
        <w:ind w:left="481" w:hangingChars="228" w:hanging="481"/>
        <w:rPr>
          <w:color w:val="000000" w:themeColor="text1"/>
        </w:rPr>
      </w:pPr>
      <w:r w:rsidRPr="005726B6">
        <w:rPr>
          <w:rFonts w:hint="eastAsia"/>
          <w:color w:val="000000" w:themeColor="text1"/>
        </w:rPr>
        <w:t xml:space="preserve">　⑷</w:t>
      </w:r>
      <w:r w:rsidR="0060602A" w:rsidRPr="005726B6">
        <w:rPr>
          <w:rFonts w:hint="eastAsia"/>
          <w:color w:val="000000" w:themeColor="text1"/>
        </w:rPr>
        <w:t xml:space="preserve">　</w:t>
      </w:r>
      <w:r w:rsidR="007D2A1C" w:rsidRPr="005726B6">
        <w:rPr>
          <w:rFonts w:hint="eastAsia"/>
          <w:color w:val="000000" w:themeColor="text1"/>
        </w:rPr>
        <w:t>鳥栖市暴力団排除条例</w:t>
      </w:r>
      <w:r w:rsidR="0060602A" w:rsidRPr="005726B6">
        <w:rPr>
          <w:rFonts w:hint="eastAsia"/>
          <w:color w:val="000000" w:themeColor="text1"/>
        </w:rPr>
        <w:t>（平成２４年条例第１号）第２条第４号に規定する暴力団等</w:t>
      </w:r>
    </w:p>
    <w:p w14:paraId="3985658F" w14:textId="745438E6" w:rsidR="007D2A1C" w:rsidRPr="005726B6" w:rsidRDefault="00EA6787" w:rsidP="007D2A1C">
      <w:pPr>
        <w:rPr>
          <w:color w:val="000000" w:themeColor="text1"/>
        </w:rPr>
      </w:pPr>
      <w:r w:rsidRPr="005726B6">
        <w:rPr>
          <w:rFonts w:hint="eastAsia"/>
          <w:color w:val="000000" w:themeColor="text1"/>
        </w:rPr>
        <w:t xml:space="preserve">　⑸　前各</w:t>
      </w:r>
      <w:r w:rsidR="00905E09" w:rsidRPr="005726B6">
        <w:rPr>
          <w:rFonts w:hint="eastAsia"/>
          <w:color w:val="000000" w:themeColor="text1"/>
        </w:rPr>
        <w:t>号に掲げる者のほか、本事業の目的に照らして不適当と</w:t>
      </w:r>
      <w:r w:rsidR="007019A5">
        <w:rPr>
          <w:rFonts w:hint="eastAsia"/>
          <w:color w:val="000000" w:themeColor="text1"/>
        </w:rPr>
        <w:t>会長</w:t>
      </w:r>
      <w:r w:rsidR="00905E09" w:rsidRPr="005726B6">
        <w:rPr>
          <w:rFonts w:hint="eastAsia"/>
          <w:color w:val="000000" w:themeColor="text1"/>
        </w:rPr>
        <w:t>が判断する者</w:t>
      </w:r>
    </w:p>
    <w:p w14:paraId="4D95F32B" w14:textId="77777777" w:rsidR="00905E09" w:rsidRPr="00EA6787" w:rsidRDefault="00905E09" w:rsidP="007D2A1C"/>
    <w:p w14:paraId="0C9E98C2" w14:textId="77777777" w:rsidR="00B0532F" w:rsidRPr="001D0BA5" w:rsidRDefault="00B0532F" w:rsidP="007D2A1C">
      <w:pPr>
        <w:rPr>
          <w:rFonts w:ascii="ＭＳ ゴシック" w:eastAsia="ＭＳ ゴシック" w:hAnsi="ＭＳ ゴシック"/>
        </w:rPr>
      </w:pPr>
      <w:r w:rsidRPr="001D0BA5">
        <w:rPr>
          <w:rFonts w:ascii="ＭＳ ゴシック" w:eastAsia="ＭＳ ゴシック" w:hAnsi="ＭＳ ゴシック" w:hint="eastAsia"/>
        </w:rPr>
        <w:t>３　登録料</w:t>
      </w:r>
    </w:p>
    <w:p w14:paraId="3B56FFAD" w14:textId="77777777" w:rsidR="00B0532F" w:rsidRDefault="00B0532F" w:rsidP="007D2A1C">
      <w:r>
        <w:rPr>
          <w:rFonts w:hint="eastAsia"/>
        </w:rPr>
        <w:t xml:space="preserve">　　無料</w:t>
      </w:r>
    </w:p>
    <w:p w14:paraId="139B6857" w14:textId="77777777" w:rsidR="00B0532F" w:rsidRPr="0060602A" w:rsidRDefault="00B0532F" w:rsidP="007D2A1C"/>
    <w:p w14:paraId="4BFE98F0" w14:textId="77777777" w:rsidR="00C124F7" w:rsidRPr="001D0BA5" w:rsidRDefault="00B0532F">
      <w:pPr>
        <w:rPr>
          <w:rFonts w:ascii="ＭＳ ゴシック" w:eastAsia="ＭＳ ゴシック" w:hAnsi="ＭＳ ゴシック"/>
        </w:rPr>
      </w:pPr>
      <w:r w:rsidRPr="001D0BA5">
        <w:rPr>
          <w:rFonts w:ascii="ＭＳ ゴシック" w:eastAsia="ＭＳ ゴシック" w:hAnsi="ＭＳ ゴシック" w:hint="eastAsia"/>
        </w:rPr>
        <w:t>４　申込方法</w:t>
      </w:r>
    </w:p>
    <w:p w14:paraId="013E0609" w14:textId="1B75B74D" w:rsidR="00C124F7" w:rsidRPr="005726B6" w:rsidRDefault="00574D99" w:rsidP="00A9439A">
      <w:pPr>
        <w:ind w:left="240" w:hangingChars="114" w:hanging="240"/>
        <w:jc w:val="left"/>
        <w:rPr>
          <w:color w:val="000000" w:themeColor="text1"/>
        </w:rPr>
      </w:pPr>
      <w:r>
        <w:rPr>
          <w:rFonts w:hint="eastAsia"/>
        </w:rPr>
        <w:t xml:space="preserve">　　鳥栖市</w:t>
      </w:r>
      <w:r w:rsidR="00A9439A">
        <w:rPr>
          <w:rFonts w:hint="eastAsia"/>
        </w:rPr>
        <w:t>おもてなしクーポン</w:t>
      </w:r>
      <w:r w:rsidR="00B0532F">
        <w:rPr>
          <w:rFonts w:hint="eastAsia"/>
        </w:rPr>
        <w:t>券取扱店申込書に所定の事項を記入し</w:t>
      </w:r>
      <w:r w:rsidR="00B0532F" w:rsidRPr="005726B6">
        <w:rPr>
          <w:rFonts w:hint="eastAsia"/>
          <w:color w:val="000000" w:themeColor="text1"/>
        </w:rPr>
        <w:t>、</w:t>
      </w:r>
      <w:r w:rsidR="005726B6" w:rsidRPr="005726B6">
        <w:rPr>
          <w:rFonts w:hint="eastAsia"/>
          <w:color w:val="000000" w:themeColor="text1"/>
        </w:rPr>
        <w:t>鳥栖市役所商工</w:t>
      </w:r>
      <w:r w:rsidR="00017238">
        <w:rPr>
          <w:rFonts w:hint="eastAsia"/>
          <w:color w:val="000000" w:themeColor="text1"/>
        </w:rPr>
        <w:t>観光</w:t>
      </w:r>
      <w:r w:rsidR="005726B6" w:rsidRPr="005726B6">
        <w:rPr>
          <w:rFonts w:hint="eastAsia"/>
          <w:color w:val="000000" w:themeColor="text1"/>
        </w:rPr>
        <w:t>課</w:t>
      </w:r>
      <w:r w:rsidR="00B0532F" w:rsidRPr="005726B6">
        <w:rPr>
          <w:rFonts w:hint="eastAsia"/>
          <w:color w:val="000000" w:themeColor="text1"/>
        </w:rPr>
        <w:t>（〒</w:t>
      </w:r>
      <w:r w:rsidR="00905E09" w:rsidRPr="005726B6">
        <w:rPr>
          <w:rFonts w:hint="eastAsia"/>
          <w:color w:val="000000" w:themeColor="text1"/>
        </w:rPr>
        <w:t>841-</w:t>
      </w:r>
      <w:r w:rsidR="005726B6" w:rsidRPr="005726B6">
        <w:rPr>
          <w:color w:val="000000" w:themeColor="text1"/>
        </w:rPr>
        <w:t>8511</w:t>
      </w:r>
      <w:r w:rsidR="00905E09" w:rsidRPr="005726B6">
        <w:rPr>
          <w:rFonts w:hint="eastAsia"/>
          <w:color w:val="000000" w:themeColor="text1"/>
        </w:rPr>
        <w:t>鳥栖市</w:t>
      </w:r>
      <w:r w:rsidR="005726B6" w:rsidRPr="005726B6">
        <w:rPr>
          <w:rFonts w:hint="eastAsia"/>
          <w:color w:val="000000" w:themeColor="text1"/>
        </w:rPr>
        <w:t>宿町１１１８</w:t>
      </w:r>
      <w:r w:rsidR="00905E09" w:rsidRPr="005726B6">
        <w:rPr>
          <w:rFonts w:hint="eastAsia"/>
          <w:color w:val="000000" w:themeColor="text1"/>
        </w:rPr>
        <w:t xml:space="preserve">　℡0942-8</w:t>
      </w:r>
      <w:r w:rsidR="005726B6" w:rsidRPr="005726B6">
        <w:rPr>
          <w:color w:val="000000" w:themeColor="text1"/>
        </w:rPr>
        <w:t>5</w:t>
      </w:r>
      <w:r w:rsidR="00905E09" w:rsidRPr="005726B6">
        <w:rPr>
          <w:rFonts w:hint="eastAsia"/>
          <w:color w:val="000000" w:themeColor="text1"/>
        </w:rPr>
        <w:t>-</w:t>
      </w:r>
      <w:r w:rsidR="005726B6" w:rsidRPr="005726B6">
        <w:rPr>
          <w:color w:val="000000" w:themeColor="text1"/>
        </w:rPr>
        <w:t>3605</w:t>
      </w:r>
      <w:r w:rsidR="00905E09" w:rsidRPr="005726B6">
        <w:rPr>
          <w:rFonts w:hint="eastAsia"/>
          <w:color w:val="000000" w:themeColor="text1"/>
        </w:rPr>
        <w:t xml:space="preserve">　</w:t>
      </w:r>
      <w:r w:rsidR="00630F54" w:rsidRPr="005726B6">
        <w:rPr>
          <w:rFonts w:hint="eastAsia"/>
          <w:color w:val="000000" w:themeColor="text1"/>
        </w:rPr>
        <w:t>FAX0942-</w:t>
      </w:r>
      <w:r w:rsidR="005726B6" w:rsidRPr="005726B6">
        <w:rPr>
          <w:color w:val="000000" w:themeColor="text1"/>
        </w:rPr>
        <w:t>83</w:t>
      </w:r>
      <w:r w:rsidR="00630F54" w:rsidRPr="005726B6">
        <w:rPr>
          <w:rFonts w:hint="eastAsia"/>
          <w:color w:val="000000" w:themeColor="text1"/>
        </w:rPr>
        <w:t>-</w:t>
      </w:r>
      <w:r w:rsidR="00A9439A" w:rsidRPr="005726B6">
        <w:rPr>
          <w:color w:val="000000" w:themeColor="text1"/>
        </w:rPr>
        <w:t>3</w:t>
      </w:r>
      <w:r w:rsidR="005726B6" w:rsidRPr="005726B6">
        <w:rPr>
          <w:color w:val="000000" w:themeColor="text1"/>
        </w:rPr>
        <w:t>095</w:t>
      </w:r>
      <w:r w:rsidR="009A0D6C" w:rsidRPr="005726B6">
        <w:rPr>
          <w:rFonts w:hint="eastAsia"/>
          <w:color w:val="000000" w:themeColor="text1"/>
        </w:rPr>
        <w:t>）へ</w:t>
      </w:r>
      <w:r w:rsidR="00C8521E" w:rsidRPr="005726B6">
        <w:rPr>
          <w:rFonts w:hint="eastAsia"/>
          <w:color w:val="000000" w:themeColor="text1"/>
        </w:rPr>
        <w:t>提出する。</w:t>
      </w:r>
    </w:p>
    <w:p w14:paraId="437A2863" w14:textId="77777777" w:rsidR="00905E09" w:rsidRPr="008D714C" w:rsidRDefault="00905E09" w:rsidP="00905E09">
      <w:pPr>
        <w:ind w:left="240" w:hangingChars="114" w:hanging="240"/>
      </w:pPr>
    </w:p>
    <w:p w14:paraId="406C42BF" w14:textId="37488D65" w:rsidR="00905E09" w:rsidRPr="001D0BA5" w:rsidRDefault="00905E09" w:rsidP="00905E09">
      <w:pPr>
        <w:ind w:left="240" w:hangingChars="114" w:hanging="240"/>
        <w:rPr>
          <w:rFonts w:ascii="ＭＳ ゴシック" w:eastAsia="ＭＳ ゴシック" w:hAnsi="ＭＳ ゴシック"/>
        </w:rPr>
      </w:pPr>
      <w:r w:rsidRPr="001D0BA5">
        <w:rPr>
          <w:rFonts w:ascii="ＭＳ ゴシック" w:eastAsia="ＭＳ ゴシック" w:hAnsi="ＭＳ ゴシック" w:hint="eastAsia"/>
        </w:rPr>
        <w:t xml:space="preserve">５　</w:t>
      </w:r>
      <w:r w:rsidR="00630F54">
        <w:rPr>
          <w:rFonts w:ascii="ＭＳ ゴシック" w:eastAsia="ＭＳ ゴシック" w:hAnsi="ＭＳ ゴシック" w:hint="eastAsia"/>
        </w:rPr>
        <w:t>申込</w:t>
      </w:r>
      <w:r w:rsidR="008E3E03">
        <w:rPr>
          <w:rFonts w:ascii="ＭＳ ゴシック" w:eastAsia="ＭＳ ゴシック" w:hAnsi="ＭＳ ゴシック" w:hint="eastAsia"/>
        </w:rPr>
        <w:t>期限</w:t>
      </w:r>
    </w:p>
    <w:p w14:paraId="14496418" w14:textId="029823EE" w:rsidR="000B496E" w:rsidRPr="00630F54" w:rsidRDefault="00546FB7" w:rsidP="00905E09">
      <w:pPr>
        <w:ind w:left="240" w:hangingChars="114" w:hanging="240"/>
      </w:pPr>
      <w:r w:rsidRPr="00630F54">
        <w:rPr>
          <w:rFonts w:hint="eastAsia"/>
        </w:rPr>
        <w:t xml:space="preserve">　　令和</w:t>
      </w:r>
      <w:r w:rsidR="00A9439A">
        <w:rPr>
          <w:rFonts w:hint="eastAsia"/>
        </w:rPr>
        <w:t>６</w:t>
      </w:r>
      <w:r w:rsidRPr="00630F54">
        <w:rPr>
          <w:rFonts w:hint="eastAsia"/>
        </w:rPr>
        <w:t>年</w:t>
      </w:r>
      <w:r w:rsidR="00A9439A">
        <w:rPr>
          <w:rFonts w:hint="eastAsia"/>
        </w:rPr>
        <w:t>４</w:t>
      </w:r>
      <w:r w:rsidR="004C689D" w:rsidRPr="00630F54">
        <w:rPr>
          <w:rFonts w:hint="eastAsia"/>
        </w:rPr>
        <w:t>月</w:t>
      </w:r>
      <w:r w:rsidR="00A9439A">
        <w:rPr>
          <w:rFonts w:hint="eastAsia"/>
        </w:rPr>
        <w:t>１２</w:t>
      </w:r>
      <w:r w:rsidRPr="00630F54">
        <w:rPr>
          <w:rFonts w:hint="eastAsia"/>
        </w:rPr>
        <w:t>日</w:t>
      </w:r>
      <w:r w:rsidR="00E401ED" w:rsidRPr="00630F54">
        <w:rPr>
          <w:rFonts w:hint="eastAsia"/>
        </w:rPr>
        <w:t>まで</w:t>
      </w:r>
    </w:p>
    <w:p w14:paraId="14484980" w14:textId="221071B7" w:rsidR="00905E09" w:rsidRDefault="00630F54" w:rsidP="00630F54">
      <w:pPr>
        <w:ind w:left="240" w:hangingChars="114" w:hanging="240"/>
      </w:pPr>
      <w:r w:rsidRPr="00630F54">
        <w:rPr>
          <w:rFonts w:hint="eastAsia"/>
        </w:rPr>
        <w:t xml:space="preserve">　　</w:t>
      </w:r>
      <w:r w:rsidR="00A9439A">
        <w:rPr>
          <w:rFonts w:hint="eastAsia"/>
        </w:rPr>
        <w:t>４</w:t>
      </w:r>
      <w:r w:rsidRPr="00630F54">
        <w:rPr>
          <w:rFonts w:hint="eastAsia"/>
        </w:rPr>
        <w:t>月</w:t>
      </w:r>
      <w:r w:rsidR="004C689D" w:rsidRPr="00630F54">
        <w:rPr>
          <w:rFonts w:hint="eastAsia"/>
        </w:rPr>
        <w:t>１</w:t>
      </w:r>
      <w:r w:rsidR="00A9439A">
        <w:rPr>
          <w:rFonts w:hint="eastAsia"/>
        </w:rPr>
        <w:t>２</w:t>
      </w:r>
      <w:r w:rsidR="00E401ED" w:rsidRPr="00630F54">
        <w:rPr>
          <w:rFonts w:hint="eastAsia"/>
        </w:rPr>
        <w:t>日</w:t>
      </w:r>
      <w:r w:rsidRPr="00630F54">
        <w:rPr>
          <w:rFonts w:hint="eastAsia"/>
        </w:rPr>
        <w:t>以降も</w:t>
      </w:r>
      <w:r w:rsidR="00E401ED" w:rsidRPr="00630F54">
        <w:rPr>
          <w:rFonts w:hint="eastAsia"/>
        </w:rPr>
        <w:t>随時受け付け</w:t>
      </w:r>
      <w:r w:rsidR="00E401ED">
        <w:rPr>
          <w:rFonts w:hint="eastAsia"/>
        </w:rPr>
        <w:t>る</w:t>
      </w:r>
      <w:r>
        <w:rPr>
          <w:rFonts w:hint="eastAsia"/>
        </w:rPr>
        <w:t>が、</w:t>
      </w:r>
      <w:r w:rsidR="00A9439A">
        <w:rPr>
          <w:rFonts w:hint="eastAsia"/>
        </w:rPr>
        <w:t>配布</w:t>
      </w:r>
      <w:r w:rsidR="000B496E">
        <w:rPr>
          <w:rFonts w:hint="eastAsia"/>
        </w:rPr>
        <w:t>する</w:t>
      </w:r>
      <w:r>
        <w:rPr>
          <w:rFonts w:hint="eastAsia"/>
        </w:rPr>
        <w:t>取扱店一覧の</w:t>
      </w:r>
      <w:r w:rsidR="000B496E">
        <w:rPr>
          <w:rFonts w:hint="eastAsia"/>
        </w:rPr>
        <w:t>チラシに</w:t>
      </w:r>
      <w:r>
        <w:rPr>
          <w:rFonts w:hint="eastAsia"/>
        </w:rPr>
        <w:t>は</w:t>
      </w:r>
      <w:r w:rsidR="000B496E">
        <w:rPr>
          <w:rFonts w:hint="eastAsia"/>
        </w:rPr>
        <w:t>掲載</w:t>
      </w:r>
      <w:r>
        <w:rPr>
          <w:rFonts w:hint="eastAsia"/>
        </w:rPr>
        <w:t>できない</w:t>
      </w:r>
      <w:r w:rsidR="000B496E">
        <w:rPr>
          <w:rFonts w:hint="eastAsia"/>
        </w:rPr>
        <w:t>。</w:t>
      </w:r>
    </w:p>
    <w:p w14:paraId="343882C6" w14:textId="3776CEDC" w:rsidR="00644664" w:rsidRDefault="00644664" w:rsidP="00905E09">
      <w:r>
        <w:br w:type="page"/>
      </w:r>
    </w:p>
    <w:p w14:paraId="76FDC682" w14:textId="52076588" w:rsidR="00C124F7" w:rsidRPr="001D0BA5" w:rsidRDefault="00BF7BCA">
      <w:pPr>
        <w:rPr>
          <w:rFonts w:ascii="ＭＳ ゴシック" w:eastAsia="ＭＳ ゴシック" w:hAnsi="ＭＳ ゴシック"/>
        </w:rPr>
      </w:pPr>
      <w:r w:rsidRPr="001D0BA5">
        <w:rPr>
          <w:rFonts w:ascii="ＭＳ ゴシック" w:eastAsia="ＭＳ ゴシック" w:hAnsi="ＭＳ ゴシック" w:hint="eastAsia"/>
        </w:rPr>
        <w:lastRenderedPageBreak/>
        <w:t>６</w:t>
      </w:r>
      <w:r w:rsidR="00EA6787">
        <w:rPr>
          <w:rFonts w:ascii="ＭＳ ゴシック" w:eastAsia="ＭＳ ゴシック" w:hAnsi="ＭＳ ゴシック" w:hint="eastAsia"/>
        </w:rPr>
        <w:t xml:space="preserve">　クーポン</w:t>
      </w:r>
      <w:r w:rsidR="000B496E" w:rsidRPr="001D0BA5">
        <w:rPr>
          <w:rFonts w:ascii="ＭＳ ゴシック" w:eastAsia="ＭＳ ゴシック" w:hAnsi="ＭＳ ゴシック" w:hint="eastAsia"/>
        </w:rPr>
        <w:t>券の概要</w:t>
      </w:r>
    </w:p>
    <w:p w14:paraId="00B56E9A" w14:textId="37E159F0" w:rsidR="000B496E" w:rsidRDefault="00B0323C" w:rsidP="00B0323C">
      <w:r>
        <w:rPr>
          <w:rFonts w:hint="eastAsia"/>
        </w:rPr>
        <w:t xml:space="preserve">　⑴</w:t>
      </w:r>
      <w:r w:rsidR="000B496E">
        <w:rPr>
          <w:rFonts w:hint="eastAsia"/>
        </w:rPr>
        <w:t xml:space="preserve">　名称　　　　</w:t>
      </w:r>
      <w:r w:rsidR="00574D99">
        <w:rPr>
          <w:rFonts w:hint="eastAsia"/>
        </w:rPr>
        <w:t>鳥栖市</w:t>
      </w:r>
      <w:r>
        <w:rPr>
          <w:rFonts w:hint="eastAsia"/>
        </w:rPr>
        <w:t>おもてなし</w:t>
      </w:r>
      <w:r w:rsidR="00EA6787" w:rsidRPr="00EA6787">
        <w:rPr>
          <w:rFonts w:hint="eastAsia"/>
        </w:rPr>
        <w:t>クーポン券</w:t>
      </w:r>
    </w:p>
    <w:p w14:paraId="4B60C9B5" w14:textId="6885B3FB" w:rsidR="00943F37" w:rsidRDefault="00EA6787">
      <w:r>
        <w:rPr>
          <w:rFonts w:hint="eastAsia"/>
        </w:rPr>
        <w:t xml:space="preserve">　⑵　発行総額　　１，</w:t>
      </w:r>
      <w:r w:rsidR="00146622">
        <w:rPr>
          <w:rFonts w:hint="eastAsia"/>
        </w:rPr>
        <w:t>５</w:t>
      </w:r>
      <w:r>
        <w:rPr>
          <w:rFonts w:hint="eastAsia"/>
        </w:rPr>
        <w:t>００千</w:t>
      </w:r>
      <w:r w:rsidR="000B496E">
        <w:rPr>
          <w:rFonts w:hint="eastAsia"/>
        </w:rPr>
        <w:t>円</w:t>
      </w:r>
    </w:p>
    <w:p w14:paraId="4DC2F720" w14:textId="525513C4" w:rsidR="00146622" w:rsidRDefault="00EA6787" w:rsidP="00146622">
      <w:pPr>
        <w:ind w:left="1842" w:hangingChars="873" w:hanging="1842"/>
      </w:pPr>
      <w:r>
        <w:rPr>
          <w:rFonts w:hint="eastAsia"/>
        </w:rPr>
        <w:t xml:space="preserve">　⑶　配布対象者</w:t>
      </w:r>
      <w:r w:rsidR="000B496E">
        <w:rPr>
          <w:rFonts w:hint="eastAsia"/>
        </w:rPr>
        <w:t xml:space="preserve">　</w:t>
      </w:r>
      <w:r w:rsidR="006334BC">
        <w:rPr>
          <w:rFonts w:hint="eastAsia"/>
        </w:rPr>
        <w:t>鳥栖</w:t>
      </w:r>
      <w:r w:rsidR="00146622">
        <w:rPr>
          <w:rFonts w:hint="eastAsia"/>
        </w:rPr>
        <w:t>スタジアムで開催されるサガン鳥栖のホームゲームに訪れたアウェイ</w:t>
      </w:r>
    </w:p>
    <w:p w14:paraId="56145EDE" w14:textId="77777777" w:rsidR="00CC6821" w:rsidRDefault="00146622" w:rsidP="00CC6821">
      <w:pPr>
        <w:ind w:left="1842" w:hangingChars="873" w:hanging="1842"/>
      </w:pPr>
      <w:r>
        <w:rPr>
          <w:rFonts w:hint="eastAsia"/>
        </w:rPr>
        <w:t xml:space="preserve">　　　　　　　　　</w:t>
      </w:r>
      <w:r w:rsidR="00CC6821">
        <w:rPr>
          <w:rFonts w:hint="eastAsia"/>
        </w:rPr>
        <w:t>サポーター</w:t>
      </w:r>
    </w:p>
    <w:p w14:paraId="31AC7C2D" w14:textId="0BD3C40A" w:rsidR="00525F21" w:rsidRDefault="00644664" w:rsidP="00CC6821">
      <w:pPr>
        <w:ind w:left="1842" w:hangingChars="873" w:hanging="1842"/>
      </w:pPr>
      <w:r>
        <w:rPr>
          <w:rFonts w:hint="eastAsia"/>
        </w:rPr>
        <w:t xml:space="preserve">　⑷　券面額等　　１枚の券面額は</w:t>
      </w:r>
      <w:r w:rsidR="00146622">
        <w:rPr>
          <w:rFonts w:hint="eastAsia"/>
        </w:rPr>
        <w:t>１，０</w:t>
      </w:r>
      <w:r>
        <w:rPr>
          <w:rFonts w:hint="eastAsia"/>
        </w:rPr>
        <w:t>００円。</w:t>
      </w:r>
      <w:r w:rsidR="00146622">
        <w:rPr>
          <w:rFonts w:hint="eastAsia"/>
        </w:rPr>
        <w:t>２</w:t>
      </w:r>
      <w:r>
        <w:rPr>
          <w:rFonts w:hint="eastAsia"/>
        </w:rPr>
        <w:t>，０００円の利用で１枚使用できる。</w:t>
      </w:r>
    </w:p>
    <w:p w14:paraId="6AB51894" w14:textId="384EB159" w:rsidR="00525F21" w:rsidRDefault="00574D99">
      <w:r>
        <w:rPr>
          <w:rFonts w:hint="eastAsia"/>
        </w:rPr>
        <w:t xml:space="preserve">　⑸　利用期間　　令和</w:t>
      </w:r>
      <w:r w:rsidR="00146622">
        <w:rPr>
          <w:rFonts w:hint="eastAsia"/>
        </w:rPr>
        <w:t>６</w:t>
      </w:r>
      <w:r>
        <w:rPr>
          <w:rFonts w:hint="eastAsia"/>
        </w:rPr>
        <w:t>年</w:t>
      </w:r>
      <w:r w:rsidR="00146622">
        <w:rPr>
          <w:rFonts w:hint="eastAsia"/>
        </w:rPr>
        <w:t>５</w:t>
      </w:r>
      <w:r>
        <w:rPr>
          <w:rFonts w:hint="eastAsia"/>
        </w:rPr>
        <w:t>月</w:t>
      </w:r>
      <w:r w:rsidR="00146622">
        <w:rPr>
          <w:rFonts w:hint="eastAsia"/>
        </w:rPr>
        <w:t>３</w:t>
      </w:r>
      <w:r>
        <w:rPr>
          <w:rFonts w:hint="eastAsia"/>
        </w:rPr>
        <w:t>日～令和</w:t>
      </w:r>
      <w:r w:rsidR="00146622">
        <w:rPr>
          <w:rFonts w:hint="eastAsia"/>
        </w:rPr>
        <w:t>６</w:t>
      </w:r>
      <w:r>
        <w:rPr>
          <w:rFonts w:hint="eastAsia"/>
        </w:rPr>
        <w:t>年１</w:t>
      </w:r>
      <w:r w:rsidR="00146622">
        <w:rPr>
          <w:rFonts w:hint="eastAsia"/>
        </w:rPr>
        <w:t>２</w:t>
      </w:r>
      <w:r>
        <w:rPr>
          <w:rFonts w:hint="eastAsia"/>
        </w:rPr>
        <w:t>月３１</w:t>
      </w:r>
      <w:r w:rsidR="00525F21">
        <w:rPr>
          <w:rFonts w:hint="eastAsia"/>
        </w:rPr>
        <w:t>日</w:t>
      </w:r>
    </w:p>
    <w:p w14:paraId="407CCF57" w14:textId="77E1DC81" w:rsidR="00525F21" w:rsidRDefault="00644664">
      <w:r>
        <w:rPr>
          <w:rFonts w:hint="eastAsia"/>
        </w:rPr>
        <w:t xml:space="preserve">　　　　　　　　　いかなる理由があろうとも、利用期間を過ぎたクーポン</w:t>
      </w:r>
      <w:r w:rsidR="00525F21">
        <w:rPr>
          <w:rFonts w:hint="eastAsia"/>
        </w:rPr>
        <w:t>券は</w:t>
      </w:r>
      <w:r w:rsidR="00146622">
        <w:rPr>
          <w:rFonts w:hint="eastAsia"/>
        </w:rPr>
        <w:t>使用</w:t>
      </w:r>
      <w:r w:rsidR="00525F21">
        <w:rPr>
          <w:rFonts w:hint="eastAsia"/>
        </w:rPr>
        <w:t>できない。</w:t>
      </w:r>
    </w:p>
    <w:p w14:paraId="0F2B13D3" w14:textId="1582837C" w:rsidR="00525F21" w:rsidRDefault="00574D99" w:rsidP="008D714C">
      <w:pPr>
        <w:ind w:left="1926" w:hangingChars="913" w:hanging="1926"/>
      </w:pPr>
      <w:r>
        <w:rPr>
          <w:rFonts w:hint="eastAsia"/>
        </w:rPr>
        <w:t xml:space="preserve">　⑹　換金期間　　令和</w:t>
      </w:r>
      <w:r w:rsidR="00146622">
        <w:rPr>
          <w:rFonts w:hint="eastAsia"/>
        </w:rPr>
        <w:t>６</w:t>
      </w:r>
      <w:r>
        <w:rPr>
          <w:rFonts w:hint="eastAsia"/>
        </w:rPr>
        <w:t>年</w:t>
      </w:r>
      <w:r w:rsidR="00146622">
        <w:rPr>
          <w:rFonts w:hint="eastAsia"/>
        </w:rPr>
        <w:t>５</w:t>
      </w:r>
      <w:r>
        <w:rPr>
          <w:rFonts w:hint="eastAsia"/>
        </w:rPr>
        <w:t>月</w:t>
      </w:r>
      <w:r w:rsidR="008D714C">
        <w:rPr>
          <w:rFonts w:hint="eastAsia"/>
        </w:rPr>
        <w:t>７</w:t>
      </w:r>
      <w:r>
        <w:rPr>
          <w:rFonts w:hint="eastAsia"/>
        </w:rPr>
        <w:t>日～令和</w:t>
      </w:r>
      <w:r w:rsidR="00146622">
        <w:rPr>
          <w:rFonts w:hint="eastAsia"/>
        </w:rPr>
        <w:t>７</w:t>
      </w:r>
      <w:r>
        <w:rPr>
          <w:rFonts w:hint="eastAsia"/>
        </w:rPr>
        <w:t>年</w:t>
      </w:r>
      <w:r w:rsidR="00146622">
        <w:rPr>
          <w:rFonts w:hint="eastAsia"/>
        </w:rPr>
        <w:t>１</w:t>
      </w:r>
      <w:r>
        <w:rPr>
          <w:rFonts w:hint="eastAsia"/>
        </w:rPr>
        <w:t>月</w:t>
      </w:r>
      <w:r w:rsidR="00146622">
        <w:rPr>
          <w:rFonts w:hint="eastAsia"/>
        </w:rPr>
        <w:t>３１</w:t>
      </w:r>
      <w:r w:rsidR="00525F21">
        <w:rPr>
          <w:rFonts w:hint="eastAsia"/>
        </w:rPr>
        <w:t>日</w:t>
      </w:r>
      <w:r w:rsidR="008D714C">
        <w:rPr>
          <w:rFonts w:hint="eastAsia"/>
        </w:rPr>
        <w:t>（土曜日、日曜日、祝日及び１２月２９日から翌年１月３日までの日を除く。）</w:t>
      </w:r>
    </w:p>
    <w:p w14:paraId="02A4499E" w14:textId="77777777" w:rsidR="00525F21" w:rsidRDefault="00525F21">
      <w:r>
        <w:rPr>
          <w:rFonts w:hint="eastAsia"/>
        </w:rPr>
        <w:t xml:space="preserve">　　　　　　　　　いかなる理由があろうとも、換金期間を過ぎた商品券は換金できない。</w:t>
      </w:r>
    </w:p>
    <w:p w14:paraId="73A8DC35" w14:textId="7EAB9978" w:rsidR="00525F21" w:rsidRDefault="00644664" w:rsidP="005E51A0">
      <w:r>
        <w:rPr>
          <w:rFonts w:hint="eastAsia"/>
        </w:rPr>
        <w:t xml:space="preserve">　⑺</w:t>
      </w:r>
      <w:r w:rsidR="00525F21">
        <w:rPr>
          <w:rFonts w:hint="eastAsia"/>
        </w:rPr>
        <w:t xml:space="preserve">　釣銭　　　　出さない</w:t>
      </w:r>
    </w:p>
    <w:p w14:paraId="3014C4BC" w14:textId="72FF2C57" w:rsidR="00525F21" w:rsidRDefault="00644664">
      <w:r>
        <w:rPr>
          <w:rFonts w:hint="eastAsia"/>
        </w:rPr>
        <w:t xml:space="preserve">　⑻　クーポン</w:t>
      </w:r>
      <w:r w:rsidR="00525F21">
        <w:rPr>
          <w:rFonts w:hint="eastAsia"/>
        </w:rPr>
        <w:t>券の使用対象外となる物品又は役務は、次に掲げるものとする。</w:t>
      </w:r>
    </w:p>
    <w:p w14:paraId="27CC24DC" w14:textId="1AC8A883" w:rsidR="00525F21" w:rsidRDefault="00525F21">
      <w:r>
        <w:rPr>
          <w:rFonts w:hint="eastAsia"/>
        </w:rPr>
        <w:t xml:space="preserve">　　①</w:t>
      </w:r>
      <w:r w:rsidR="00644664">
        <w:rPr>
          <w:rFonts w:hint="eastAsia"/>
        </w:rPr>
        <w:t>不動産・金融商品の購入等、明らかな資産形成で、消費の喚起</w:t>
      </w:r>
      <w:r w:rsidR="00B43A20">
        <w:rPr>
          <w:rFonts w:hint="eastAsia"/>
        </w:rPr>
        <w:t>とは言い難い出資</w:t>
      </w:r>
    </w:p>
    <w:p w14:paraId="15199069" w14:textId="58E1CF67" w:rsidR="00B43A20" w:rsidRDefault="00574D99">
      <w:r>
        <w:rPr>
          <w:rFonts w:hint="eastAsia"/>
        </w:rPr>
        <w:t xml:space="preserve">　　②</w:t>
      </w:r>
      <w:r w:rsidR="00E401ED">
        <w:rPr>
          <w:rFonts w:hint="eastAsia"/>
        </w:rPr>
        <w:t>商品券、切手</w:t>
      </w:r>
      <w:r w:rsidR="00B43A20">
        <w:rPr>
          <w:rFonts w:hint="eastAsia"/>
        </w:rPr>
        <w:t>、印紙、図書券、各種金券、プリペイドカード等換金性の高いもの</w:t>
      </w:r>
    </w:p>
    <w:p w14:paraId="0CE4ED7B" w14:textId="2434B9BF" w:rsidR="00B43A20" w:rsidRDefault="00574D99" w:rsidP="00E401ED">
      <w:pPr>
        <w:ind w:left="481" w:hangingChars="228" w:hanging="481"/>
      </w:pPr>
      <w:r>
        <w:rPr>
          <w:rFonts w:hint="eastAsia"/>
        </w:rPr>
        <w:t xml:space="preserve">　　③</w:t>
      </w:r>
      <w:r w:rsidR="00B43A20">
        <w:rPr>
          <w:rFonts w:hint="eastAsia"/>
        </w:rPr>
        <w:t>風俗営業等の規制及び業務の適正化等に関する法律</w:t>
      </w:r>
      <w:r>
        <w:rPr>
          <w:rFonts w:hint="eastAsia"/>
        </w:rPr>
        <w:t>（昭和２３年法律第１２２号）</w:t>
      </w:r>
      <w:r w:rsidR="00E401ED">
        <w:rPr>
          <w:rFonts w:hint="eastAsia"/>
        </w:rPr>
        <w:t>に規定する</w:t>
      </w:r>
      <w:r>
        <w:rPr>
          <w:rFonts w:hint="eastAsia"/>
        </w:rPr>
        <w:t>性風俗関連特殊</w:t>
      </w:r>
      <w:r w:rsidR="00B43A20">
        <w:rPr>
          <w:rFonts w:hint="eastAsia"/>
        </w:rPr>
        <w:t>営業において提供される役務</w:t>
      </w:r>
    </w:p>
    <w:p w14:paraId="457741FA" w14:textId="6803F280" w:rsidR="00B43A20" w:rsidRDefault="003F19DD">
      <w:r>
        <w:rPr>
          <w:rFonts w:hint="eastAsia"/>
        </w:rPr>
        <w:t xml:space="preserve">　　④</w:t>
      </w:r>
      <w:r w:rsidR="00E401ED">
        <w:rPr>
          <w:rFonts w:hint="eastAsia"/>
        </w:rPr>
        <w:t>国税、地方税、使用料等の公租公課</w:t>
      </w:r>
    </w:p>
    <w:p w14:paraId="0B2AF9CD" w14:textId="221BF71C" w:rsidR="00B43A20" w:rsidRDefault="003F19DD">
      <w:r>
        <w:rPr>
          <w:rFonts w:hint="eastAsia"/>
        </w:rPr>
        <w:t xml:space="preserve">　　⑤</w:t>
      </w:r>
      <w:r w:rsidR="00E401ED">
        <w:rPr>
          <w:rFonts w:hint="eastAsia"/>
        </w:rPr>
        <w:t>株券、債券、手形等の有価証券</w:t>
      </w:r>
    </w:p>
    <w:p w14:paraId="750B681B" w14:textId="22BBA190" w:rsidR="00146622" w:rsidRPr="000B496E" w:rsidRDefault="003F19DD" w:rsidP="00B43A20">
      <w:pPr>
        <w:ind w:left="481" w:hangingChars="228" w:hanging="481"/>
      </w:pPr>
      <w:r>
        <w:rPr>
          <w:rFonts w:hint="eastAsia"/>
        </w:rPr>
        <w:t xml:space="preserve">　　⑥</w:t>
      </w:r>
      <w:r w:rsidR="00644664">
        <w:rPr>
          <w:rFonts w:hint="eastAsia"/>
        </w:rPr>
        <w:t>その他</w:t>
      </w:r>
      <w:r w:rsidR="00B43A20">
        <w:rPr>
          <w:rFonts w:hint="eastAsia"/>
        </w:rPr>
        <w:t>本事業の趣旨にそぐわないもの</w:t>
      </w:r>
    </w:p>
    <w:p w14:paraId="32A4EDDB" w14:textId="77777777" w:rsidR="00943F37" w:rsidRPr="00644664" w:rsidRDefault="00943F37"/>
    <w:p w14:paraId="7C45A8BF" w14:textId="77777777" w:rsidR="00943F37" w:rsidRPr="001D0BA5" w:rsidRDefault="00BF7BCA">
      <w:pPr>
        <w:rPr>
          <w:rFonts w:ascii="ＭＳ ゴシック" w:eastAsia="ＭＳ ゴシック" w:hAnsi="ＭＳ ゴシック"/>
        </w:rPr>
      </w:pPr>
      <w:r w:rsidRPr="001D0BA5">
        <w:rPr>
          <w:rFonts w:ascii="ＭＳ ゴシック" w:eastAsia="ＭＳ ゴシック" w:hAnsi="ＭＳ ゴシック" w:hint="eastAsia"/>
        </w:rPr>
        <w:t>７　注意事項</w:t>
      </w:r>
    </w:p>
    <w:p w14:paraId="17679E73" w14:textId="77777777" w:rsidR="00943F37" w:rsidRDefault="00BF7BCA" w:rsidP="00BF7BCA">
      <w:pPr>
        <w:ind w:left="240" w:hangingChars="114" w:hanging="240"/>
      </w:pPr>
      <w:r>
        <w:rPr>
          <w:rFonts w:hint="eastAsia"/>
        </w:rPr>
        <w:t xml:space="preserve">　　取扱店は、次に掲げる事項を遵守しなければならない。</w:t>
      </w:r>
    </w:p>
    <w:p w14:paraId="7D366D60" w14:textId="77777777" w:rsidR="00943F37" w:rsidRDefault="00BF7BCA" w:rsidP="00B73B1F">
      <w:pPr>
        <w:ind w:left="481" w:hangingChars="228" w:hanging="481"/>
      </w:pPr>
      <w:r>
        <w:rPr>
          <w:rFonts w:hint="eastAsia"/>
        </w:rPr>
        <w:t xml:space="preserve">　⑴　登録に関する虚偽又は不正行為をしてはならない。</w:t>
      </w:r>
    </w:p>
    <w:p w14:paraId="2C0F06A5" w14:textId="73F3E31C" w:rsidR="00943F37" w:rsidRDefault="00644664" w:rsidP="00B73B1F">
      <w:pPr>
        <w:ind w:left="481" w:hangingChars="228" w:hanging="481"/>
      </w:pPr>
      <w:r>
        <w:rPr>
          <w:rFonts w:hint="eastAsia"/>
        </w:rPr>
        <w:t xml:space="preserve">　⑵　市が配布するクーポン</w:t>
      </w:r>
      <w:r w:rsidR="009A0D6C">
        <w:rPr>
          <w:rFonts w:hint="eastAsia"/>
        </w:rPr>
        <w:t>取扱店ツール</w:t>
      </w:r>
      <w:r w:rsidR="00BF7BCA">
        <w:rPr>
          <w:rFonts w:hint="eastAsia"/>
        </w:rPr>
        <w:t>を消費者に分かりやすく、見やすい場所に掲示すること。</w:t>
      </w:r>
    </w:p>
    <w:p w14:paraId="577EAAB4" w14:textId="6E8CF91C" w:rsidR="00BF7BCA" w:rsidRDefault="00644664" w:rsidP="00B73B1F">
      <w:pPr>
        <w:ind w:left="481" w:hangingChars="228" w:hanging="481"/>
      </w:pPr>
      <w:r>
        <w:rPr>
          <w:rFonts w:hint="eastAsia"/>
        </w:rPr>
        <w:t xml:space="preserve">　⑶　クーポン</w:t>
      </w:r>
      <w:r w:rsidR="00BF7BCA">
        <w:rPr>
          <w:rFonts w:hint="eastAsia"/>
        </w:rPr>
        <w:t>券の</w:t>
      </w:r>
      <w:r w:rsidR="00146622">
        <w:rPr>
          <w:rFonts w:hint="eastAsia"/>
        </w:rPr>
        <w:t>使用</w:t>
      </w:r>
      <w:r w:rsidR="00BF7BCA">
        <w:rPr>
          <w:rFonts w:hint="eastAsia"/>
        </w:rPr>
        <w:t>を見込んで通常よりも高い価格を設定するなど、消費喚起の趣旨に反する行為をしてはならない。</w:t>
      </w:r>
    </w:p>
    <w:p w14:paraId="31678F29" w14:textId="1EDF82FA" w:rsidR="00BF7BCA" w:rsidRDefault="00644664" w:rsidP="00B73B1F">
      <w:pPr>
        <w:ind w:left="481" w:hangingChars="228" w:hanging="481"/>
      </w:pPr>
      <w:r>
        <w:rPr>
          <w:rFonts w:hint="eastAsia"/>
        </w:rPr>
        <w:t xml:space="preserve">　⑷　クーポン</w:t>
      </w:r>
      <w:r w:rsidR="00BF7BCA">
        <w:rPr>
          <w:rFonts w:hint="eastAsia"/>
        </w:rPr>
        <w:t>券が</w:t>
      </w:r>
      <w:r w:rsidR="00CA27E9">
        <w:rPr>
          <w:rFonts w:hint="eastAsia"/>
        </w:rPr>
        <w:t>偽造</w:t>
      </w:r>
      <w:r w:rsidR="00BF7BCA">
        <w:rPr>
          <w:rFonts w:hint="eastAsia"/>
        </w:rPr>
        <w:t>された</w:t>
      </w:r>
      <w:r w:rsidR="003F19DD">
        <w:rPr>
          <w:rFonts w:hint="eastAsia"/>
        </w:rPr>
        <w:t>ものと判別できる等、不正使用が明らかな場合は、クーポン</w:t>
      </w:r>
      <w:r w:rsidR="00CA27E9">
        <w:rPr>
          <w:rFonts w:hint="eastAsia"/>
        </w:rPr>
        <w:t>券の受取を拒否するとともに、その事実を速やかに市に連絡すること。その際の責については市にて協議する。</w:t>
      </w:r>
    </w:p>
    <w:p w14:paraId="3312C60E" w14:textId="28FC3839" w:rsidR="00CA27E9" w:rsidRDefault="003F19DD" w:rsidP="00B73B1F">
      <w:pPr>
        <w:ind w:left="481" w:hangingChars="228" w:hanging="481"/>
      </w:pPr>
      <w:r>
        <w:rPr>
          <w:rFonts w:hint="eastAsia"/>
        </w:rPr>
        <w:t xml:space="preserve">　⑸</w:t>
      </w:r>
      <w:r w:rsidR="00644664">
        <w:rPr>
          <w:rFonts w:hint="eastAsia"/>
        </w:rPr>
        <w:t xml:space="preserve">　自社商品の購買にクーポン</w:t>
      </w:r>
      <w:r w:rsidR="00CA27E9">
        <w:rPr>
          <w:rFonts w:hint="eastAsia"/>
        </w:rPr>
        <w:t>券を</w:t>
      </w:r>
      <w:r w:rsidR="00146622">
        <w:rPr>
          <w:rFonts w:hint="eastAsia"/>
        </w:rPr>
        <w:t>使用</w:t>
      </w:r>
      <w:r w:rsidR="00CA27E9">
        <w:rPr>
          <w:rFonts w:hint="eastAsia"/>
        </w:rPr>
        <w:t>しないこと。</w:t>
      </w:r>
    </w:p>
    <w:p w14:paraId="7244DD53" w14:textId="04D6CD60" w:rsidR="00CA27E9" w:rsidRPr="003F19DD" w:rsidRDefault="00644664" w:rsidP="00B73B1F">
      <w:pPr>
        <w:ind w:left="481" w:hangingChars="228" w:hanging="481"/>
        <w:rPr>
          <w:color w:val="000000" w:themeColor="text1"/>
        </w:rPr>
      </w:pPr>
      <w:r w:rsidRPr="003F19DD">
        <w:rPr>
          <w:rFonts w:hint="eastAsia"/>
          <w:color w:val="000000" w:themeColor="text1"/>
        </w:rPr>
        <w:t xml:space="preserve">　</w:t>
      </w:r>
      <w:r w:rsidR="003F19DD" w:rsidRPr="003F19DD">
        <w:rPr>
          <w:rFonts w:hint="eastAsia"/>
          <w:color w:val="000000" w:themeColor="text1"/>
        </w:rPr>
        <w:t>⑹</w:t>
      </w:r>
      <w:r w:rsidRPr="003F19DD">
        <w:rPr>
          <w:rFonts w:hint="eastAsia"/>
          <w:color w:val="000000" w:themeColor="text1"/>
        </w:rPr>
        <w:t xml:space="preserve">　クーポン</w:t>
      </w:r>
      <w:r w:rsidR="00CA27E9" w:rsidRPr="003F19DD">
        <w:rPr>
          <w:rFonts w:hint="eastAsia"/>
          <w:color w:val="000000" w:themeColor="text1"/>
        </w:rPr>
        <w:t>券の交換、譲渡及び売買をしてはならない。</w:t>
      </w:r>
    </w:p>
    <w:p w14:paraId="56EBBBFA" w14:textId="3DA63F9F" w:rsidR="00CA27E9" w:rsidRDefault="003F19DD" w:rsidP="00B73B1F">
      <w:pPr>
        <w:ind w:left="481" w:hangingChars="228" w:hanging="481"/>
      </w:pPr>
      <w:r>
        <w:rPr>
          <w:rFonts w:hint="eastAsia"/>
        </w:rPr>
        <w:t xml:space="preserve">　⑺</w:t>
      </w:r>
      <w:r w:rsidR="00644664">
        <w:rPr>
          <w:rFonts w:hint="eastAsia"/>
        </w:rPr>
        <w:t xml:space="preserve">　クーポン</w:t>
      </w:r>
      <w:r w:rsidR="00CA27E9">
        <w:rPr>
          <w:rFonts w:hint="eastAsia"/>
        </w:rPr>
        <w:t>券を事業者間取引に伴う代金（商品仕入れ代金・諸経費）の支払いに使用してはならない。</w:t>
      </w:r>
    </w:p>
    <w:p w14:paraId="2C97455B" w14:textId="0E66372F" w:rsidR="00CA27E9" w:rsidRDefault="003F19DD" w:rsidP="00B73B1F">
      <w:pPr>
        <w:ind w:left="481" w:hangingChars="228" w:hanging="481"/>
      </w:pPr>
      <w:r>
        <w:rPr>
          <w:rFonts w:hint="eastAsia"/>
        </w:rPr>
        <w:t xml:space="preserve">　⑻</w:t>
      </w:r>
      <w:r w:rsidR="00CA27E9">
        <w:rPr>
          <w:rFonts w:hint="eastAsia"/>
        </w:rPr>
        <w:t xml:space="preserve">　</w:t>
      </w:r>
      <w:r w:rsidR="00620454">
        <w:rPr>
          <w:rFonts w:hint="eastAsia"/>
        </w:rPr>
        <w:t>鳥栖観光コンベンション協会</w:t>
      </w:r>
      <w:r w:rsidR="00CA27E9">
        <w:rPr>
          <w:rFonts w:hint="eastAsia"/>
        </w:rPr>
        <w:t>は、取扱店がこの要項の各事項に違反すると判断したときは、取扱店資格を取り消すものとする。</w:t>
      </w:r>
    </w:p>
    <w:sectPr w:rsidR="00CA27E9" w:rsidSect="00644664">
      <w:footerReference w:type="default" r:id="rId8"/>
      <w:pgSz w:w="11906" w:h="16838" w:code="9"/>
      <w:pgMar w:top="1134" w:right="1134" w:bottom="1134" w:left="1134" w:header="567" w:footer="567" w:gutter="0"/>
      <w:cols w:space="425"/>
      <w:docGrid w:type="linesAndChars" w:linePitch="40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7290E" w14:textId="77777777" w:rsidR="003F588F" w:rsidRDefault="003F588F" w:rsidP="0034167A">
      <w:r>
        <w:separator/>
      </w:r>
    </w:p>
  </w:endnote>
  <w:endnote w:type="continuationSeparator" w:id="0">
    <w:p w14:paraId="5FEE621D" w14:textId="77777777" w:rsidR="003F588F" w:rsidRDefault="003F588F" w:rsidP="0034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758205"/>
      <w:docPartObj>
        <w:docPartGallery w:val="Page Numbers (Bottom of Page)"/>
        <w:docPartUnique/>
      </w:docPartObj>
    </w:sdtPr>
    <w:sdtEndPr/>
    <w:sdtContent>
      <w:p w14:paraId="2AC2C531" w14:textId="5985AA5D" w:rsidR="00644664" w:rsidRDefault="00974488" w:rsidP="00644664">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2B602" w14:textId="77777777" w:rsidR="003F588F" w:rsidRDefault="003F588F" w:rsidP="0034167A">
      <w:r>
        <w:separator/>
      </w:r>
    </w:p>
  </w:footnote>
  <w:footnote w:type="continuationSeparator" w:id="0">
    <w:p w14:paraId="44CE4CD2" w14:textId="77777777" w:rsidR="003F588F" w:rsidRDefault="003F588F" w:rsidP="00341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501D26"/>
    <w:multiLevelType w:val="hybridMultilevel"/>
    <w:tmpl w:val="7200C58E"/>
    <w:lvl w:ilvl="0" w:tplc="C78613A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202"/>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935"/>
    <w:rsid w:val="00015D6B"/>
    <w:rsid w:val="00017238"/>
    <w:rsid w:val="00064EB5"/>
    <w:rsid w:val="000B496E"/>
    <w:rsid w:val="000B4FA6"/>
    <w:rsid w:val="0012373E"/>
    <w:rsid w:val="00146622"/>
    <w:rsid w:val="00170D00"/>
    <w:rsid w:val="00195935"/>
    <w:rsid w:val="001D0BA5"/>
    <w:rsid w:val="00200DEF"/>
    <w:rsid w:val="00274938"/>
    <w:rsid w:val="0034167A"/>
    <w:rsid w:val="003F19DD"/>
    <w:rsid w:val="003F588F"/>
    <w:rsid w:val="004C689D"/>
    <w:rsid w:val="004D2B26"/>
    <w:rsid w:val="004F6DAE"/>
    <w:rsid w:val="00514CF9"/>
    <w:rsid w:val="00525F21"/>
    <w:rsid w:val="00546FB7"/>
    <w:rsid w:val="0055153C"/>
    <w:rsid w:val="005726B6"/>
    <w:rsid w:val="00574D99"/>
    <w:rsid w:val="005E51A0"/>
    <w:rsid w:val="0060602A"/>
    <w:rsid w:val="00620454"/>
    <w:rsid w:val="00630F54"/>
    <w:rsid w:val="006334BC"/>
    <w:rsid w:val="00644664"/>
    <w:rsid w:val="0064732E"/>
    <w:rsid w:val="006504B5"/>
    <w:rsid w:val="006B37E0"/>
    <w:rsid w:val="007019A5"/>
    <w:rsid w:val="007130A1"/>
    <w:rsid w:val="007615BD"/>
    <w:rsid w:val="007D2A1C"/>
    <w:rsid w:val="007D6267"/>
    <w:rsid w:val="00865DD7"/>
    <w:rsid w:val="008D714C"/>
    <w:rsid w:val="008E3E03"/>
    <w:rsid w:val="00905E09"/>
    <w:rsid w:val="009169BD"/>
    <w:rsid w:val="00943F37"/>
    <w:rsid w:val="00947F39"/>
    <w:rsid w:val="00974488"/>
    <w:rsid w:val="009A0D6C"/>
    <w:rsid w:val="009E10D3"/>
    <w:rsid w:val="00A27047"/>
    <w:rsid w:val="00A9439A"/>
    <w:rsid w:val="00AD3525"/>
    <w:rsid w:val="00AF6CC9"/>
    <w:rsid w:val="00B0323C"/>
    <w:rsid w:val="00B0532F"/>
    <w:rsid w:val="00B43A20"/>
    <w:rsid w:val="00B73B1F"/>
    <w:rsid w:val="00BF7BCA"/>
    <w:rsid w:val="00C124F7"/>
    <w:rsid w:val="00C8521E"/>
    <w:rsid w:val="00CA27E9"/>
    <w:rsid w:val="00CC6821"/>
    <w:rsid w:val="00CD6F8E"/>
    <w:rsid w:val="00D30469"/>
    <w:rsid w:val="00D62DAD"/>
    <w:rsid w:val="00DA5FAB"/>
    <w:rsid w:val="00E401ED"/>
    <w:rsid w:val="00E907E0"/>
    <w:rsid w:val="00EA6787"/>
    <w:rsid w:val="00F97726"/>
    <w:rsid w:val="00FF6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082DCFE"/>
  <w15:chartTrackingRefBased/>
  <w15:docId w15:val="{BE369E98-C907-4BF0-84A7-9F91EA45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67A"/>
    <w:pPr>
      <w:tabs>
        <w:tab w:val="center" w:pos="4252"/>
        <w:tab w:val="right" w:pos="8504"/>
      </w:tabs>
      <w:snapToGrid w:val="0"/>
    </w:pPr>
  </w:style>
  <w:style w:type="character" w:customStyle="1" w:styleId="a4">
    <w:name w:val="ヘッダー (文字)"/>
    <w:basedOn w:val="a0"/>
    <w:link w:val="a3"/>
    <w:uiPriority w:val="99"/>
    <w:rsid w:val="0034167A"/>
  </w:style>
  <w:style w:type="paragraph" w:styleId="a5">
    <w:name w:val="footer"/>
    <w:basedOn w:val="a"/>
    <w:link w:val="a6"/>
    <w:uiPriority w:val="99"/>
    <w:unhideWhenUsed/>
    <w:rsid w:val="0034167A"/>
    <w:pPr>
      <w:tabs>
        <w:tab w:val="center" w:pos="4252"/>
        <w:tab w:val="right" w:pos="8504"/>
      </w:tabs>
      <w:snapToGrid w:val="0"/>
    </w:pPr>
  </w:style>
  <w:style w:type="character" w:customStyle="1" w:styleId="a6">
    <w:name w:val="フッター (文字)"/>
    <w:basedOn w:val="a0"/>
    <w:link w:val="a5"/>
    <w:uiPriority w:val="99"/>
    <w:rsid w:val="0034167A"/>
  </w:style>
  <w:style w:type="character" w:styleId="a7">
    <w:name w:val="annotation reference"/>
    <w:basedOn w:val="a0"/>
    <w:uiPriority w:val="99"/>
    <w:semiHidden/>
    <w:unhideWhenUsed/>
    <w:rsid w:val="0060602A"/>
    <w:rPr>
      <w:sz w:val="18"/>
      <w:szCs w:val="18"/>
    </w:rPr>
  </w:style>
  <w:style w:type="paragraph" w:styleId="a8">
    <w:name w:val="annotation text"/>
    <w:basedOn w:val="a"/>
    <w:link w:val="a9"/>
    <w:uiPriority w:val="99"/>
    <w:semiHidden/>
    <w:unhideWhenUsed/>
    <w:rsid w:val="0060602A"/>
    <w:pPr>
      <w:jc w:val="left"/>
    </w:pPr>
  </w:style>
  <w:style w:type="character" w:customStyle="1" w:styleId="a9">
    <w:name w:val="コメント文字列 (文字)"/>
    <w:basedOn w:val="a0"/>
    <w:link w:val="a8"/>
    <w:uiPriority w:val="99"/>
    <w:semiHidden/>
    <w:rsid w:val="0060602A"/>
  </w:style>
  <w:style w:type="paragraph" w:styleId="aa">
    <w:name w:val="annotation subject"/>
    <w:basedOn w:val="a8"/>
    <w:next w:val="a8"/>
    <w:link w:val="ab"/>
    <w:uiPriority w:val="99"/>
    <w:semiHidden/>
    <w:unhideWhenUsed/>
    <w:rsid w:val="0060602A"/>
    <w:rPr>
      <w:b/>
      <w:bCs/>
    </w:rPr>
  </w:style>
  <w:style w:type="character" w:customStyle="1" w:styleId="ab">
    <w:name w:val="コメント内容 (文字)"/>
    <w:basedOn w:val="a9"/>
    <w:link w:val="aa"/>
    <w:uiPriority w:val="99"/>
    <w:semiHidden/>
    <w:rsid w:val="0060602A"/>
    <w:rPr>
      <w:b/>
      <w:bCs/>
    </w:rPr>
  </w:style>
  <w:style w:type="paragraph" w:styleId="ac">
    <w:name w:val="Balloon Text"/>
    <w:basedOn w:val="a"/>
    <w:link w:val="ad"/>
    <w:uiPriority w:val="99"/>
    <w:semiHidden/>
    <w:unhideWhenUsed/>
    <w:rsid w:val="0060602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0602A"/>
    <w:rPr>
      <w:rFonts w:asciiTheme="majorHAnsi" w:eastAsiaTheme="majorEastAsia" w:hAnsiTheme="majorHAnsi" w:cstheme="majorBidi"/>
      <w:sz w:val="18"/>
      <w:szCs w:val="18"/>
    </w:rPr>
  </w:style>
  <w:style w:type="paragraph" w:styleId="ae">
    <w:name w:val="List Paragraph"/>
    <w:basedOn w:val="a"/>
    <w:uiPriority w:val="34"/>
    <w:qFormat/>
    <w:rsid w:val="005726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6B4B1-FD22-4A78-B43C-E8F9A7FA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2</Pages>
  <Words>272</Words>
  <Characters>1552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syoukou53</dc:creator>
  <cp:keywords/>
  <dc:description/>
  <cp:lastModifiedBy>syoukou31</cp:lastModifiedBy>
  <cp:revision>28</cp:revision>
  <cp:lastPrinted>2024-03-18T00:05:00Z</cp:lastPrinted>
  <dcterms:created xsi:type="dcterms:W3CDTF">2019-05-13T10:25:00Z</dcterms:created>
  <dcterms:modified xsi:type="dcterms:W3CDTF">2024-04-02T04:18:00Z</dcterms:modified>
</cp:coreProperties>
</file>